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94" w:leftChars="0" w:hanging="1894" w:hangingChars="592"/>
        <w:jc w:val="both"/>
        <w:rPr>
          <w:rFonts w:hint="eastAsia" w:eastAsia="仿宋"/>
          <w:color w:val="000000"/>
          <w:szCs w:val="32"/>
          <w:lang w:val="en-US" w:eastAsia="zh-CN"/>
        </w:rPr>
      </w:pPr>
      <w:r>
        <w:rPr>
          <w:rFonts w:hint="eastAsia" w:eastAsia="仿宋"/>
          <w:color w:val="000000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ind w:left="1894" w:leftChars="0" w:hanging="1894" w:hangingChars="592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</w:t>
      </w:r>
    </w:p>
    <w:p>
      <w:pPr>
        <w:ind w:left="1894" w:leftChars="0" w:hanging="1894" w:hangingChars="592"/>
        <w:jc w:val="both"/>
        <w:rPr>
          <w:rFonts w:hint="eastAsia" w:eastAsia="仿宋"/>
          <w:color w:val="000000"/>
          <w:szCs w:val="32"/>
          <w:lang w:val="en-US" w:eastAsia="zh-CN"/>
        </w:rPr>
      </w:pPr>
      <w:r>
        <w:rPr>
          <w:rFonts w:hint="eastAsia" w:eastAsia="仿宋"/>
          <w:color w:val="000000"/>
          <w:szCs w:val="32"/>
          <w:lang w:val="en-US" w:eastAsia="zh-CN"/>
        </w:rPr>
        <w:t xml:space="preserve">       </w:t>
      </w:r>
    </w:p>
    <w:p>
      <w:pPr>
        <w:ind w:left="1894" w:leftChars="0" w:hanging="1894" w:hangingChars="592"/>
        <w:jc w:val="both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仿宋"/>
          <w:color w:val="000000"/>
          <w:szCs w:val="32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企业上市（挂牌）奖补政策调整内容</w:t>
      </w:r>
    </w:p>
    <w:p>
      <w:pPr>
        <w:ind w:left="1894" w:leftChars="0" w:hanging="1894" w:hangingChars="592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(征求意见稿)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Cs w:val="32"/>
          <w:lang w:eastAsia="zh-CN"/>
        </w:rPr>
        <w:t>设置单户企业上市（挂牌）奖补资金上限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仿宋"/>
          <w:color w:val="000000"/>
          <w:szCs w:val="32"/>
          <w:lang w:eastAsia="zh-CN"/>
        </w:rPr>
      </w:pPr>
      <w:r>
        <w:rPr>
          <w:rFonts w:hint="eastAsia" w:eastAsia="仿宋"/>
          <w:color w:val="000000"/>
          <w:szCs w:val="32"/>
          <w:lang w:val="en-US" w:eastAsia="zh-CN"/>
        </w:rPr>
        <w:t xml:space="preserve">    </w:t>
      </w:r>
      <w:r>
        <w:rPr>
          <w:rFonts w:hint="eastAsia" w:eastAsia="仿宋"/>
          <w:color w:val="000000"/>
          <w:szCs w:val="32"/>
          <w:lang w:eastAsia="zh-CN"/>
        </w:rPr>
        <w:t>新增政策内容为：对于企业转换各板块上市的，单户企业上市累计奖补资金最高不超过1000万元，其中经新三板挂牌后在上交所、深交所主板上市的，单户企业奖补资金最高不超过1200万元，原获得同板块奖补资金在后续奖补资金中进行相应扣除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24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取消原有哈尔滨股权交易中心“紫丁香”专板挂牌奖励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取消政策内容为：</w:t>
      </w:r>
      <w:r>
        <w:rPr>
          <w:rFonts w:hint="default" w:ascii="Times New Roman" w:hAnsi="Times New Roman" w:eastAsia="仿宋" w:cs="Times New Roman"/>
          <w:color w:val="000000"/>
          <w:szCs w:val="32"/>
        </w:rPr>
        <w:t>对在哈尔滨股权交易中心“紫丁香”专板挂牌并实现直接融资的股份制企业，省级财政按照融资额的2%给予奖励，奖励最高30万元。</w:t>
      </w:r>
    </w:p>
    <w:p>
      <w:pPr>
        <w:numPr>
          <w:ilvl w:val="0"/>
          <w:numId w:val="1"/>
        </w:numPr>
        <w:tabs>
          <w:tab w:val="left" w:pos="622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新增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黑龙江股权交易中心“专精特新”专板挂牌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奖励政策</w:t>
      </w:r>
    </w:p>
    <w:p>
      <w:pPr>
        <w:numPr>
          <w:ilvl w:val="0"/>
          <w:numId w:val="0"/>
        </w:numPr>
        <w:tabs>
          <w:tab w:val="left" w:pos="622"/>
        </w:tabs>
        <w:adjustRightInd w:val="0"/>
        <w:snapToGrid w:val="0"/>
        <w:spacing w:line="600" w:lineRule="exact"/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新增政策内容为：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黑龙江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股权交易中心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“专精特新”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专板挂牌并实现直接融资的企业，省级财政按照融资额的2%给予奖励，奖励最高30万元。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9B87"/>
    <w:multiLevelType w:val="singleLevel"/>
    <w:tmpl w:val="665D9B8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548C8"/>
    <w:rsid w:val="0CE548C8"/>
    <w:rsid w:val="7BD71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contextualSpacing/>
    </w:pPr>
    <w:rPr>
      <w:rFonts w:ascii="宋体" w:hAnsi="Calibri Light"/>
      <w:spacing w:val="-10"/>
      <w:kern w:val="28"/>
      <w:sz w:val="56"/>
      <w:szCs w:val="56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2024-06-03T06:37:00Z</dcterms:created>
  <dc:creator>lenovo</dc:creator>
  <cp:lastModifiedBy>lenovo</cp:lastModifiedBy>
  <cp:lastPrinted>2024-06-03T07:07:54Z</cp:lastPrinted>
  <dcterms:modified xsi:type="dcterms:W3CDTF">2024-06-03T07:51:37Z</dcterms:modified>
  <dc:title>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